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  <w:sz w:val="36"/>
          <w:szCs w:val="36"/>
        </w:rPr>
      </w:pPr>
      <w:r w:rsidDel="00000000" w:rsidR="00000000" w:rsidRPr="00000000">
        <w:rPr>
          <w:rFonts w:ascii="Barlow Condensed" w:cs="Barlow Condensed" w:eastAsia="Barlow Condensed" w:hAnsi="Barlow Condensed"/>
          <w:sz w:val="36"/>
          <w:szCs w:val="36"/>
          <w:rtl w:val="0"/>
        </w:rPr>
        <w:t xml:space="preserve">XXV LWÓWECKIE ŚWIĘTO CHLEBA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REGULAMIN KONKURSU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“CHLEB DOMOWY”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 Lwówek, 30 sierpnia 2025 r.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XXV Lwóweckie Święto Chleba, 30-31 sierpnia 2025 r., Lwówek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www.mgok.lwowek.com.pl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72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I. INFORMACJE OGÓLNE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1.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Konkurs „Chleb domowy” zwany dalej Konkursem realizowany jest przez Miejsko-Gminny Ośrodek Kultury we Lwówku (MGOK) oraz Urząd Miasta i Gminy Lwówek (UMiGL).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2.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Konkurs ma na celu promocję Lwóweckiego Święta Chleba oraz zapoznanie z wypiekami chlebowymi wytwarzanymi przez mieszkańców Gminy Lwówek, ale również innych rejonów kraju, a także popularyzację domowego wypieku chleba.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Organem oceniającym jest Jury Konkursu powołane przez Miejsko-Gminny Ośrodek Kultury we Lwówku. W skład jury wchodzą osobowości kulinarne, przedstawiciele samorządu i Organizatora.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4.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Nad sprawną organizacją czuwa powołany przez Organizatora Sekretarz Konkursu. Sekretarzem jest pan Mikołaj Troszczyński, mikolaj.andrzej.troszczynski@gmail.com,  tel. 725 162 678.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II. SPOSÓB ZGŁASZANIA I RODZAJ PRODUKTU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5.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Udział w konkursie mogą wziąć osoby, które są mieszkańcami Polski.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6.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Zgłoszenia dokonywane są poprzez przesłanie wypełnionego formularza nominacji produktu, stanowiącego załącznik do niniejszego regulaminu drogą: elektroniczną - na adres: mikoł</w:t>
      </w: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aj.andrzej.troszczynski@gmail.com,</w:t>
      </w: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 bądź drogą listowną - na adres: MGOK Lwówek, ul. Emilii Sczanieckiej 56, 64-310 Lwówek, do dnia 25.08.2025 r., z dopiskiem “KONKURS CHLEB DOMOWY”.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7.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Zgłaszać można chleb, który jest </w:t>
      </w:r>
      <w:r w:rsidDel="00000000" w:rsidR="00000000" w:rsidRPr="00000000">
        <w:rPr>
          <w:rFonts w:ascii="Barlow Condensed" w:cs="Barlow Condensed" w:eastAsia="Barlow Condensed" w:hAnsi="Barlow Condensed"/>
          <w:b w:val="1"/>
          <w:rtl w:val="0"/>
        </w:rPr>
        <w:t xml:space="preserve">wyłącznie wypiekiem „domowym”</w:t>
      </w: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. Nie można zgłaszać produktów, które dostępne są w handlu detalicznym. Udziału w konkursie nie mogą brać piekarnie, ani inne przedsiębiorstwa zajmujące się wypiekiem chleba.  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8.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Każdy z uczestników może zgłosić dowolną liczbę chlebów.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III. METODA ROZSTRZYGNIĘCIA KONKURSU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9. 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W pierwszej fazie konkursu, do dnia 27.08.2025 r. spośród nominowanych produktów zostaną wyłonione, przez Sekretarza Konkursu, te, które spełniają wymogi formalne z punktów 5-8. Zaproszeni do udziału w drugiej fazie konkursu zostaną o tym niezwłocznie poinformowani drogą elektroniczną i telefoniczną.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10. 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30.08.2025 r. we Lwówku Jury Konkursu podda ocenie degustacyjnej produkty, które zostały zakwalifikowane do drugiej fazy konkursu. Twórcy zakwalifikowanych produktów poproszeni zostaną o dostarczenie dwóch bochenków chleba do MGOK-u we Lwówku w godzinach od 18:00 do 20:00 w dniu 29.08.2025 r. oraz od 07:00 do 09:00 w dniu 30.08.2025 r. Produkty można dostarczyć wcześniej w porozumieniu z Sekretarzem Konkursu.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12. 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W swojej ocenie Jury Konkursu weźmie pod uwagę przede wszystkim walory smakowe oraz jakościowe produktu. Dodatkowymi kryteriami, które mogą pomóc Jury Konkursu w wyłonieniu zwycięzców, będą: związek produktu z tradycją kulinarną regionu, skład produktu gwarantujący tradycyjną wysoką jakość oraz estetyka wypieku.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13.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Twórcy nagrodzonych i wyróżnionych produktów poinformowani zostaną o fakcie bycia nagrodzonym niezwłocznie po zakończeniu obrad jury. Nagrody i wyróżnienia wręczone zostaną na scenie Lwóweckiego Święta Chleba w dniu  31.08.2025 r. o godzinie 17:30.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14.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Nagrodzone zostaną wszystkie osoby biorące udział w konkursie, jednakże Jury przyzna nagrodę główną – potwierdzoną towarzyszącą tytułowi zwycięzcy statuetką oraz dwa wyróżnienia. Jury Konkursu może zdecydować o przyznaniu dodatkowych nagród. 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15.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Wszystkie osoby biorące udział w konkursie zostaną zaproszone na oficjalną kolację połączoną z degustacją wypieków konkursowych, która odbędzie się 31.08.2025 r.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15. 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W przypadku jakichkolwiek pytań - proszę kontaktować się z Sekretarzem Konkursu.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16. 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Regulamin niniejszy wchodzi w życie z dniem jego ogłoszenia.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jc w:val="left"/>
        <w:rPr>
          <w:rFonts w:ascii="Barlow Condensed" w:cs="Barlow Condensed" w:eastAsia="Barlow Condensed" w:hAnsi="Barlow Condense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jc w:val="center"/>
        <w:rPr>
          <w:rFonts w:ascii="Barlow Condensed" w:cs="Barlow Condensed" w:eastAsia="Barlow Condensed" w:hAnsi="Barlow Condense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57.289680895152"/>
        <w:gridCol w:w="4468.222130128472"/>
        <w:tblGridChange w:id="0">
          <w:tblGrid>
            <w:gridCol w:w="4557.289680895152"/>
            <w:gridCol w:w="4468.222130128472"/>
          </w:tblGrid>
        </w:tblGridChange>
      </w:tblGrid>
      <w:tr>
        <w:trPr>
          <w:cantSplit w:val="0"/>
          <w:trHeight w:val="1460" w:hRule="atLeast"/>
          <w:tblHeader w:val="1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Barlow Condensed" w:cs="Barlow Condensed" w:eastAsia="Barlow Condensed" w:hAnsi="Barlow Condensed"/>
                <w:sz w:val="28"/>
                <w:szCs w:val="28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8"/>
                <w:szCs w:val="28"/>
                <w:rtl w:val="0"/>
              </w:rPr>
              <w:t xml:space="preserve">KARTA NOMINACJI PRODUKTU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Barlow Condensed" w:cs="Barlow Condensed" w:eastAsia="Barlow Condensed" w:hAnsi="Barlow Condensed"/>
                <w:sz w:val="28"/>
                <w:szCs w:val="28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8"/>
                <w:szCs w:val="28"/>
                <w:rtl w:val="0"/>
              </w:rPr>
              <w:t xml:space="preserve">KONKURS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8"/>
                <w:szCs w:val="28"/>
                <w:rtl w:val="0"/>
              </w:rPr>
              <w:t xml:space="preserve">“CHLEB DOMOWY”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NAZWA ZGŁASZANEGO PRODUKTU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br w:type="textWrapping"/>
              <w:t xml:space="preserve">DANE OSOBY ZGŁASZAJĄCEJ</w:t>
              <w:br w:type="textWrapping"/>
              <w:t xml:space="preserve">[IMIĘ I NAZWISKO, ADRES ZAMIESZKANIA]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DANE KONTAKTOWE</w:t>
              <w:br w:type="textWrapping"/>
              <w:t xml:space="preserve">[NR TELEFONU, E-MAIL]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INFORMACJE O PRODUKCIE</w:t>
              <w:br w:type="textWrapping"/>
              <w:t xml:space="preserve">[KRÓTKI OPIS: SKŁAD, METODA WYTWARZANIA, WALORY SMAKOWE]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0"/>
                <w:szCs w:val="20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-regular.ttf"/><Relationship Id="rId2" Type="http://schemas.openxmlformats.org/officeDocument/2006/relationships/font" Target="fonts/BarlowCondensed-bold.ttf"/><Relationship Id="rId3" Type="http://schemas.openxmlformats.org/officeDocument/2006/relationships/font" Target="fonts/BarlowCondensed-italic.ttf"/><Relationship Id="rId4" Type="http://schemas.openxmlformats.org/officeDocument/2006/relationships/font" Target="fonts/Barlow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